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3" w:rsidRDefault="00EE6E93" w:rsidP="00EE6E93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A2EE36" wp14:editId="78995459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1" name="Картина 1" descr="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21">
        <w:rPr>
          <w:b/>
          <w:lang w:val="tr-TR"/>
        </w:rPr>
        <w:t>2</w:t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EE6E93" w:rsidRDefault="00EE6E93" w:rsidP="00EE6E93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EE6E93" w:rsidRDefault="00EE6E93" w:rsidP="00EE6E93">
      <w:pPr>
        <w:outlineLvl w:val="0"/>
        <w:rPr>
          <w:b/>
          <w:sz w:val="18"/>
          <w:szCs w:val="18"/>
        </w:rPr>
      </w:pPr>
    </w:p>
    <w:p w:rsidR="00EE6E93" w:rsidRDefault="00EE6E93" w:rsidP="00EE6E93">
      <w:pPr>
        <w:outlineLvl w:val="0"/>
        <w:rPr>
          <w:b/>
          <w:sz w:val="18"/>
          <w:szCs w:val="18"/>
        </w:rPr>
      </w:pPr>
    </w:p>
    <w:p w:rsidR="00EE6E93" w:rsidRDefault="00EE6E93" w:rsidP="00EE6E93">
      <w:pPr>
        <w:outlineLvl w:val="0"/>
        <w:rPr>
          <w:b/>
          <w:sz w:val="18"/>
          <w:szCs w:val="18"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Отчет за дейността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народно читалище “ Мустафа Кемал </w:t>
      </w:r>
      <w:proofErr w:type="spellStart"/>
      <w:r>
        <w:rPr>
          <w:b/>
          <w:sz w:val="44"/>
          <w:szCs w:val="44"/>
        </w:rPr>
        <w:t>Ататюрк’</w:t>
      </w:r>
      <w:proofErr w:type="spellEnd"/>
      <w:r>
        <w:rPr>
          <w:b/>
          <w:sz w:val="44"/>
          <w:szCs w:val="44"/>
        </w:rPr>
        <w:t>- 2003г.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806903">
        <w:rPr>
          <w:b/>
          <w:sz w:val="48"/>
          <w:szCs w:val="48"/>
        </w:rPr>
        <w:t xml:space="preserve">                         За 2022</w:t>
      </w:r>
      <w:r>
        <w:rPr>
          <w:b/>
          <w:sz w:val="48"/>
          <w:szCs w:val="48"/>
        </w:rPr>
        <w:t>г.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Народно читалище ‘’</w:t>
      </w:r>
      <w:proofErr w:type="spellStart"/>
      <w:r>
        <w:rPr>
          <w:b/>
        </w:rPr>
        <w:t>Муста</w:t>
      </w:r>
      <w:proofErr w:type="spellEnd"/>
      <w:r>
        <w:rPr>
          <w:b/>
        </w:rPr>
        <w:t xml:space="preserve">  Кемал </w:t>
      </w:r>
      <w:proofErr w:type="spellStart"/>
      <w:r>
        <w:rPr>
          <w:b/>
        </w:rPr>
        <w:t>Ататюрк’’</w:t>
      </w:r>
      <w:proofErr w:type="spellEnd"/>
      <w:r>
        <w:rPr>
          <w:b/>
        </w:rPr>
        <w:t xml:space="preserve"> е създадено през 2003г. с идеята да развива културна политика, адекватна на европейските и международни тенденции. Замисълът на читалището е да се превърне в модерна и мобилна структура, място където да се съхранява достъпна информация за турската и българската култура. Читалището носи името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 пръв президент на Република Турция и голям приятел на българския народ.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  <w:sz w:val="32"/>
          <w:szCs w:val="32"/>
        </w:rPr>
      </w:pPr>
      <w:r>
        <w:rPr>
          <w:b/>
        </w:rPr>
        <w:t xml:space="preserve">      </w:t>
      </w:r>
      <w:r>
        <w:rPr>
          <w:b/>
          <w:sz w:val="32"/>
          <w:szCs w:val="32"/>
        </w:rPr>
        <w:t>Целта на читалището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Да развива и обогатява културния живот, социалната и образователна дейност на населението, запазване на обичаите и традициите на етносите в града.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Основни дейности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Уреждане и </w:t>
      </w:r>
      <w:proofErr w:type="spellStart"/>
      <w:r>
        <w:rPr>
          <w:b/>
        </w:rPr>
        <w:t>подържане</w:t>
      </w:r>
      <w:proofErr w:type="spellEnd"/>
      <w:r>
        <w:rPr>
          <w:b/>
        </w:rPr>
        <w:t xml:space="preserve"> на  библиотечния фонд, читални, организиране на курсове, честване на празненства, кръжоци.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Библиотечна дейност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През годините активно се работи по: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>Обогатяване на библиотечния фонд с нови издания на български и чуждестранни автори.</w:t>
      </w:r>
    </w:p>
    <w:p w:rsidR="00EE6E93" w:rsidRDefault="00EE6E93" w:rsidP="00EE6E93">
      <w:pPr>
        <w:ind w:left="480"/>
        <w:outlineLvl w:val="0"/>
        <w:rPr>
          <w:b/>
        </w:rPr>
      </w:pPr>
    </w:p>
    <w:p w:rsidR="00EE6E93" w:rsidRDefault="00EE6E93" w:rsidP="00EE6E93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Активно привличане на дарения от книги, периодични издания за нарастване на библиотечния фонд.</w:t>
      </w:r>
    </w:p>
    <w:p w:rsidR="00EE6E93" w:rsidRDefault="00EE6E93" w:rsidP="00EE6E93">
      <w:pPr>
        <w:ind w:left="480"/>
        <w:outlineLvl w:val="0"/>
        <w:rPr>
          <w:b/>
        </w:rPr>
      </w:pPr>
    </w:p>
    <w:p w:rsidR="00EE6E93" w:rsidRDefault="00EE6E93" w:rsidP="00EE6E93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Прием на млади читатели в библиотеката.</w:t>
      </w:r>
    </w:p>
    <w:p w:rsidR="00EE6E93" w:rsidRDefault="00EE6E93" w:rsidP="00EE6E93">
      <w:pPr>
        <w:ind w:left="480"/>
        <w:outlineLvl w:val="0"/>
        <w:rPr>
          <w:b/>
        </w:rPr>
      </w:pPr>
    </w:p>
    <w:p w:rsidR="00EE6E93" w:rsidRDefault="00EE6E93" w:rsidP="00EE6E93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Изяви през седмицата на детската книга и инициативата “ Пловдив чете”.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Клубна дейност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В читалището  организирана постоянна  експозиция на книги и портрети на български и турски език на патрона на читалището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Ежегодно се организира изложба  на българския художник Радул Шишков – автор на портретите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Проведоха се курсове по турски език.</w:t>
      </w:r>
    </w:p>
    <w:p w:rsidR="00EE6E93" w:rsidRDefault="00EE6E93" w:rsidP="00EE6E93">
      <w:pPr>
        <w:pStyle w:val="a3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Проведено е курс по български език за чужденци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 се курс по рисуване.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Организираха се изложби на детски рисунки.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 се състав по художествено слово.</w:t>
      </w: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Състави се група за възстановяване на народните традиции и обичаи.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600"/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Участие на членовете на читалището съвместно с други читалища в </w:t>
      </w:r>
      <w:proofErr w:type="spellStart"/>
      <w:r>
        <w:rPr>
          <w:b/>
        </w:rPr>
        <w:t>чествуванията</w:t>
      </w:r>
      <w:proofErr w:type="spellEnd"/>
      <w:r>
        <w:rPr>
          <w:b/>
        </w:rPr>
        <w:t xml:space="preserve"> на: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Националния празник- 3 март;</w:t>
      </w:r>
    </w:p>
    <w:p w:rsidR="00EE6E93" w:rsidRDefault="00EE6E93" w:rsidP="00EE6E93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Международният ден на жената- 8 март;</w:t>
      </w:r>
    </w:p>
    <w:p w:rsidR="00EE6E93" w:rsidRPr="009A3A66" w:rsidRDefault="00EE6E93" w:rsidP="00EE6E93">
      <w:pPr>
        <w:numPr>
          <w:ilvl w:val="0"/>
          <w:numId w:val="3"/>
        </w:numPr>
        <w:outlineLvl w:val="0"/>
        <w:rPr>
          <w:b/>
        </w:rPr>
      </w:pPr>
      <w:r w:rsidRPr="009A3A66">
        <w:rPr>
          <w:b/>
          <w:color w:val="333333"/>
          <w:spacing w:val="4"/>
          <w:shd w:val="clear" w:color="auto" w:fill="FFFFFF"/>
        </w:rPr>
        <w:t>Отдаваме почит на големия поет-революционер Христо Ботев и другите герои, дали живота си за свободата на България.</w:t>
      </w:r>
    </w:p>
    <w:p w:rsidR="00EE6E93" w:rsidRDefault="00EE6E93" w:rsidP="00EE6E93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Съединение на Княжество България с Източна Румелия- 6 септември;</w:t>
      </w:r>
    </w:p>
    <w:p w:rsidR="00EE6E93" w:rsidRDefault="00EE6E93" w:rsidP="00EE6E93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независимостта на България- 22 септември;</w:t>
      </w:r>
    </w:p>
    <w:p w:rsidR="00EE6E93" w:rsidRDefault="00EE6E93" w:rsidP="00EE6E93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народните будители- 1 ноември.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Всички членове и клубове участваха в отбелязването на националните празници на Република България, както и в мероприятията на отдел “Култура” към Община Пловдив.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       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 </w:t>
      </w: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</w:t>
      </w:r>
    </w:p>
    <w:p w:rsidR="00EE6E93" w:rsidRDefault="00EE6E93" w:rsidP="00EE6E9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Проведени културни изяви:</w:t>
      </w:r>
    </w:p>
    <w:p w:rsidR="00EE6E93" w:rsidRDefault="00EE6E93" w:rsidP="00EE6E93">
      <w:pPr>
        <w:outlineLvl w:val="0"/>
        <w:rPr>
          <w:b/>
          <w:sz w:val="32"/>
          <w:szCs w:val="32"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Читалището чества</w:t>
      </w:r>
      <w:r>
        <w:rPr>
          <w:b/>
          <w:color w:val="FF0000"/>
        </w:rPr>
        <w:t xml:space="preserve"> </w:t>
      </w:r>
      <w:r>
        <w:rPr>
          <w:b/>
        </w:rPr>
        <w:t xml:space="preserve">140г. от рождението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направена презентация, на която се показаха факти от живота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поканен Генералния консул на Република Турция, както и други гости. Децата от български, турски и ромски произход изнесоха </w:t>
      </w:r>
      <w:proofErr w:type="spellStart"/>
      <w:r>
        <w:rPr>
          <w:b/>
        </w:rPr>
        <w:t>литераратурно</w:t>
      </w:r>
      <w:proofErr w:type="spellEnd"/>
      <w:r>
        <w:rPr>
          <w:b/>
        </w:rPr>
        <w:t>- музикална програма, с която поздравиха всички присъстващи.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С тържествена програма  беше отбелязано 173г. от рождението на Христо Ботев. В 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се </w:t>
      </w:r>
      <w:proofErr w:type="spellStart"/>
      <w:r>
        <w:rPr>
          <w:b/>
          <w:lang w:val="ru-RU"/>
        </w:rPr>
        <w:t>проведе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литературна</w:t>
      </w:r>
      <w:proofErr w:type="spellEnd"/>
      <w:r>
        <w:rPr>
          <w:b/>
          <w:lang w:val="ru-RU"/>
        </w:rPr>
        <w:t xml:space="preserve"> вечер на </w:t>
      </w:r>
      <w:proofErr w:type="spellStart"/>
      <w:r>
        <w:rPr>
          <w:b/>
          <w:lang w:val="ru-RU"/>
        </w:rPr>
        <w:t>творчеството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поета</w:t>
      </w:r>
      <w:proofErr w:type="spellEnd"/>
      <w:r>
        <w:rPr>
          <w:b/>
        </w:rPr>
        <w:t>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19 февруари, отбелязахме 148г. от обесването на Васил Левски. Настоятелството на читалището  участва в официалната част на тържеството и поднесоха венец на паметника на Левски.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21 февруари беше отбелязан Международния ден на майчиния език. Деца представиха различни народни танци  от българската и турската култура. Децата от курса по изобразително изкуство нарисуваха картини на тема българска, турска и ромска култура.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>По случай 151г. от издаването на султанския ферман за учредяване на българската екзархия в читалището направи се фото сесия на снимки и документи във връзка с учредяването.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По случай 143г. от подписването на </w:t>
      </w:r>
      <w:proofErr w:type="spellStart"/>
      <w:r>
        <w:rPr>
          <w:b/>
        </w:rPr>
        <w:t>Санстефанския</w:t>
      </w:r>
      <w:proofErr w:type="spellEnd"/>
      <w:r>
        <w:rPr>
          <w:b/>
        </w:rPr>
        <w:t xml:space="preserve"> мирен договор и Освобождаването на България от Османско владичество беше направена изложба на книги, картини фотоси от този период.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По случай 1 март </w:t>
      </w:r>
      <w:proofErr w:type="spellStart"/>
      <w:r>
        <w:rPr>
          <w:b/>
          <w:lang w:val="ru-RU"/>
        </w:rPr>
        <w:t>учениците</w:t>
      </w:r>
      <w:proofErr w:type="spellEnd"/>
      <w:r>
        <w:rPr>
          <w:b/>
          <w:lang w:val="ru-RU"/>
        </w:rPr>
        <w:t xml:space="preserve"> от ‘</w:t>
      </w:r>
      <w:r>
        <w:rPr>
          <w:b/>
        </w:rPr>
        <w:t>’</w:t>
      </w:r>
      <w:proofErr w:type="spellStart"/>
      <w:r>
        <w:rPr>
          <w:b/>
        </w:rPr>
        <w:t>Работилничка</w:t>
      </w:r>
      <w:proofErr w:type="spellEnd"/>
      <w:r>
        <w:rPr>
          <w:b/>
        </w:rPr>
        <w:t xml:space="preserve"> за мартеници” изработиха мартеници, които подариха на деца от ромски произход и деца в неравностойно положение. 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Ден на жената- 8 март- децата подготвиха подаръци за своите майки,  след което посетиха дома за стари хора в с. Брестник , поднесоха им цветя и ръчно изработени картички пяха, играха , с което зарадваха възрастните дами.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На 23 април- ден на детето на Р. Турция, поради епидемичната обстановка бе направено онлайн музикална програма на деца от Пловдив и областта специален гост бе Генералния консул който благодари на децата . </w:t>
      </w:r>
    </w:p>
    <w:p w:rsidR="00EE6E93" w:rsidRDefault="00EE6E93" w:rsidP="00EE6E93">
      <w:pPr>
        <w:pStyle w:val="a3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155г. от основаването на българско читалище в Цариград изпратихме поздравително писмо.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За Великден в читалището проведохме конкурс за най- красиво боядисано яйце,  които бяха изложени онлайн в сайта на читалището и бе оценени от последователите . 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Във връзка с 9 май Ден на Европа в читалището беше поканен лектор, който разясни на децата за 9 май – че това е двоен празник- Ден на Европа и Ден на победата.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На 24 май- Деня на славянската писменост  в  сайта на читалището се рецитираха  онлайн стихотворения по случай празника на славянската писменост и култура . 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През месец май посветен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,  бяхме поканени от турски културни дейци, с които посетихме различни места свързани с живота на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 xml:space="preserve">На 1 юни- ден на детето, организирахме спортно състезание на гребната база. На него участваха много деца, които се състезаваха в различни спортове- каране на колело, бягане, каране на ролери и др. Всички деца получиха </w:t>
      </w:r>
      <w:proofErr w:type="spellStart"/>
      <w:r>
        <w:rPr>
          <w:b/>
        </w:rPr>
        <w:t>подараци</w:t>
      </w:r>
      <w:proofErr w:type="spellEnd"/>
      <w:r>
        <w:rPr>
          <w:b/>
        </w:rPr>
        <w:t>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Дни на литературата- Пловдив чете, организирахме на читателите литературни вечери, на които присъстваха  писатели, които ги запознаваха със своето творчество. Голям интерес предизвика </w:t>
      </w:r>
      <w:proofErr w:type="spellStart"/>
      <w:r>
        <w:rPr>
          <w:b/>
          <w:lang w:val="ru-RU"/>
        </w:rPr>
        <w:t>участието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пловдивс</w:t>
      </w:r>
      <w:proofErr w:type="spellEnd"/>
      <w:r>
        <w:rPr>
          <w:b/>
        </w:rPr>
        <w:t>к</w:t>
      </w:r>
      <w:proofErr w:type="spellStart"/>
      <w:r>
        <w:rPr>
          <w:b/>
          <w:lang w:val="ru-RU"/>
        </w:rPr>
        <w:t>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писател</w:t>
      </w:r>
      <w:proofErr w:type="spellEnd"/>
      <w:r>
        <w:rPr>
          <w:b/>
        </w:rPr>
        <w:t xml:space="preserve"> Иван Влайков, който е член на читалището.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 читалището се организира лятно училище, на което присъстваха деца от турски произход. Децата  рисуваха, играха различни игри и четяха книги от различни автори.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Групата по етнически танци участва в конкурс проведен в гр.Момчилград. Групата представи български  и турски </w:t>
      </w:r>
      <w:proofErr w:type="spellStart"/>
      <w:r>
        <w:rPr>
          <w:b/>
        </w:rPr>
        <w:t>етно</w:t>
      </w:r>
      <w:proofErr w:type="spellEnd"/>
      <w:r>
        <w:rPr>
          <w:b/>
        </w:rPr>
        <w:t xml:space="preserve"> танци. Децата бяха наградени с грамоти и подаръци.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171г. от рождението на Иван Вазов – поет и писател се проведе литературна вечер.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читалището, участваха на тържествата по случай Съединението на Княжество Българи и Източна Румелия като поднесоха цветя на паметника.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смъртта на Йордан Йовков беше почетена паметта му като бяха прочетени някои от неговите най- известни разкази.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бележити дати на български и чужди писатели в читалището се проведоха няколко литературни четения и обсъждания на тяхното творчество.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 ноември в читалището беше отбелязан Ден на Народните будители. Направи се експозиция с книги за живота на българските будители, която беше разгледана с интерес от читателите и студентите.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В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” се празнуваха и религиозни празници като Йордановден,  Курбан Байрям, Рамазан Байрям с участието и на двата етноса. На тези празници всеки се запозна с обичаите и традициите на различните етноси.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>През годината бяха проведени курсове по турски и английски език. Организираха се курсове по изобразително изкуство на деца, чиито творби бяха изложени в читалището.</w:t>
      </w: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 и настоятелството участваха в чествания на бележити дати и годишнини.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420"/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 През годината ръководството участва в проекти на Министерство на културата, в реализирането на културната програма на Общински читалищен съвет.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По отношение поддържане на материалната база се извършиха ремонтни работи. Компютърната зала беше подновена с нова техника. Визията на помещенията в читалището е отлична.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ind w:left="708" w:firstLine="708"/>
        <w:outlineLvl w:val="0"/>
        <w:rPr>
          <w:b/>
        </w:rPr>
      </w:pPr>
      <w:r>
        <w:rPr>
          <w:b/>
        </w:rPr>
        <w:t xml:space="preserve">                                                 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- 2003”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Председател:……./Б. </w:t>
      </w:r>
      <w:proofErr w:type="spellStart"/>
      <w:r>
        <w:rPr>
          <w:b/>
        </w:rPr>
        <w:t>Търмазова</w:t>
      </w:r>
      <w:proofErr w:type="spellEnd"/>
      <w:r>
        <w:rPr>
          <w:b/>
        </w:rPr>
        <w:t>/</w:t>
      </w: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outlineLvl w:val="0"/>
        <w:rPr>
          <w:b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EE6E93" w:rsidRDefault="00EE6E93" w:rsidP="00EE6E93">
      <w:pPr>
        <w:rPr>
          <w:lang w:val="tr-TR"/>
        </w:rPr>
      </w:pPr>
    </w:p>
    <w:p w:rsidR="00D17CB9" w:rsidRDefault="00D17CB9"/>
    <w:sectPr w:rsidR="00D1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E2D"/>
    <w:multiLevelType w:val="hybridMultilevel"/>
    <w:tmpl w:val="83608D52"/>
    <w:lvl w:ilvl="0" w:tplc="41BAD88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DFC766C"/>
    <w:multiLevelType w:val="hybridMultilevel"/>
    <w:tmpl w:val="18BA0F7C"/>
    <w:lvl w:ilvl="0" w:tplc="48D0A7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D50663C"/>
    <w:multiLevelType w:val="hybridMultilevel"/>
    <w:tmpl w:val="8B082818"/>
    <w:lvl w:ilvl="0" w:tplc="0136E5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A5846FD"/>
    <w:multiLevelType w:val="hybridMultilevel"/>
    <w:tmpl w:val="2312D826"/>
    <w:lvl w:ilvl="0" w:tplc="0E3ED5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B"/>
    <w:rsid w:val="00235921"/>
    <w:rsid w:val="00806903"/>
    <w:rsid w:val="008A144B"/>
    <w:rsid w:val="00D17CB9"/>
    <w:rsid w:val="00E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rakbora.k12.tr/image/atatur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2022-01-17T13:35:00Z</dcterms:created>
  <dcterms:modified xsi:type="dcterms:W3CDTF">2022-10-01T18:42:00Z</dcterms:modified>
</cp:coreProperties>
</file>